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FD6DC2">
            <w:pPr>
              <w:jc w:val="center"/>
              <w:rPr>
                <w:rFonts w:ascii="Arial" w:hAnsi="Arial"/>
                <w:lang w:val="en-GB"/>
              </w:rPr>
            </w:pPr>
            <w:r>
              <w:rPr>
                <w:rFonts w:ascii="Arial" w:hAnsi="Arial"/>
                <w:noProof/>
                <w:lang w:val="en-CA" w:eastAsia="en-CA"/>
              </w:rPr>
              <w:drawing>
                <wp:inline distT="0" distB="0" distL="0" distR="0">
                  <wp:extent cx="821055" cy="1202055"/>
                  <wp:effectExtent l="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21055" cy="1202055"/>
                          </a:xfrm>
                          <a:prstGeom prst="rect">
                            <a:avLst/>
                          </a:prstGeom>
                          <a:noFill/>
                          <a:ln>
                            <a:noFill/>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Pr="00C01B36" w:rsidRDefault="00366628" w:rsidP="00955EEE">
            <w:pPr>
              <w:rPr>
                <w:rFonts w:ascii="Arial" w:hAnsi="Arial"/>
                <w:b/>
              </w:rPr>
            </w:pPr>
            <w:r w:rsidRPr="00C01B36">
              <w:rPr>
                <w:rFonts w:ascii="Arial" w:hAnsi="Arial"/>
                <w:b/>
              </w:rPr>
              <w:t xml:space="preserve">Public Relations </w:t>
            </w:r>
            <w:r w:rsidR="00955EEE">
              <w:rPr>
                <w:rFonts w:ascii="Arial" w:hAnsi="Arial"/>
                <w:b/>
              </w:rPr>
              <w:t>Writing</w:t>
            </w:r>
            <w:r w:rsidR="007F1565">
              <w:rPr>
                <w:rFonts w:ascii="Arial" w:hAnsi="Arial"/>
                <w:b/>
              </w:rPr>
              <w:t xml:space="preserve"> -</w:t>
            </w:r>
            <w:r w:rsidR="00955EEE">
              <w:rPr>
                <w:rFonts w:ascii="Arial" w:hAnsi="Arial"/>
                <w:b/>
              </w:rPr>
              <w:t xml:space="preserve"> Lab 2</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7F1565" w:rsidP="00955EEE">
            <w:pPr>
              <w:rPr>
                <w:rFonts w:ascii="Arial" w:hAnsi="Arial"/>
              </w:rPr>
            </w:pPr>
            <w:r>
              <w:rPr>
                <w:rFonts w:ascii="Arial" w:hAnsi="Arial"/>
              </w:rPr>
              <w:t>PEM</w:t>
            </w:r>
            <w:r w:rsidR="00955EEE">
              <w:rPr>
                <w:rFonts w:ascii="Arial" w:hAnsi="Arial"/>
              </w:rPr>
              <w:t>203</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955EEE" w:rsidP="00955EEE">
            <w:pPr>
              <w:rPr>
                <w:rFonts w:ascii="Arial" w:hAnsi="Arial"/>
              </w:rPr>
            </w:pPr>
            <w:r>
              <w:rPr>
                <w:rFonts w:ascii="Arial" w:hAnsi="Arial"/>
              </w:rPr>
              <w:t>2</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366628">
            <w:pPr>
              <w:rPr>
                <w:rFonts w:ascii="Arial" w:hAnsi="Arial"/>
              </w:rPr>
            </w:pPr>
            <w:r>
              <w:rPr>
                <w:rFonts w:ascii="Arial" w:hAnsi="Arial"/>
              </w:rPr>
              <w:t xml:space="preserve">Public Relations and Event Management </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C354EB" w:rsidP="00C354EB">
            <w:pPr>
              <w:rPr>
                <w:rFonts w:ascii="Arial" w:hAnsi="Arial"/>
              </w:rPr>
            </w:pPr>
            <w:r>
              <w:rPr>
                <w:rFonts w:ascii="Arial" w:hAnsi="Arial"/>
              </w:rPr>
              <w:t>James R.</w:t>
            </w:r>
            <w:r w:rsidR="00366628">
              <w:rPr>
                <w:rFonts w:ascii="Arial" w:hAnsi="Arial"/>
              </w:rPr>
              <w:t xml:space="preserve"> Cronin</w:t>
            </w:r>
            <w:r>
              <w:rPr>
                <w:rFonts w:ascii="Arial" w:hAnsi="Arial"/>
              </w:rPr>
              <w:t>, APR</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6C2723">
            <w:pPr>
              <w:rPr>
                <w:rFonts w:ascii="Arial" w:hAnsi="Arial"/>
              </w:rPr>
            </w:pPr>
            <w:r>
              <w:rPr>
                <w:rFonts w:ascii="Arial" w:hAnsi="Arial"/>
              </w:rPr>
              <w:t>Dec.</w:t>
            </w:r>
            <w:r w:rsidR="00366628">
              <w:rPr>
                <w:rFonts w:ascii="Arial" w:hAnsi="Arial"/>
              </w:rPr>
              <w:t xml:space="preserve"> 2011</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D1300B">
            <w:pPr>
              <w:rPr>
                <w:rFonts w:ascii="Arial" w:hAnsi="Arial"/>
              </w:rPr>
            </w:pP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E26832">
            <w:pPr>
              <w:jc w:val="center"/>
              <w:rPr>
                <w:rFonts w:ascii="Arial" w:hAnsi="Arial"/>
              </w:rPr>
            </w:pPr>
            <w:r>
              <w:rPr>
                <w:rFonts w:ascii="Arial" w:hAnsi="Arial"/>
              </w:rPr>
              <w:t>“Brian Punch”</w:t>
            </w:r>
          </w:p>
        </w:tc>
        <w:tc>
          <w:tcPr>
            <w:tcW w:w="1188" w:type="dxa"/>
          </w:tcPr>
          <w:p w:rsidR="00D1300B" w:rsidRDefault="006C2723">
            <w:pPr>
              <w:rPr>
                <w:rFonts w:ascii="Arial" w:hAnsi="Arial"/>
              </w:rPr>
            </w:pPr>
            <w:r>
              <w:rPr>
                <w:rFonts w:ascii="Arial" w:hAnsi="Arial"/>
              </w:rPr>
              <w:t>Dec</w:t>
            </w:r>
            <w:r w:rsidR="001F1368">
              <w:rPr>
                <w:rFonts w:ascii="Arial" w:hAnsi="Arial"/>
              </w:rPr>
              <w:t>/11</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3D0B70">
            <w:pPr>
              <w:pStyle w:val="Heading2"/>
              <w:rPr>
                <w:rFonts w:ascii="Arial" w:hAnsi="Arial"/>
                <w:lang w:val="en-US"/>
              </w:rPr>
            </w:pPr>
            <w:r>
              <w:rPr>
                <w:rFonts w:ascii="Arial" w:hAnsi="Arial"/>
                <w:lang w:val="en-US"/>
              </w:rPr>
              <w:t>CHAIR</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366628">
            <w:pPr>
              <w:rPr>
                <w:rFonts w:ascii="Arial" w:hAnsi="Arial"/>
              </w:rPr>
            </w:pPr>
            <w:r>
              <w:rPr>
                <w:rFonts w:ascii="Arial" w:hAnsi="Arial"/>
              </w:rPr>
              <w:t>6</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366628">
            <w:pPr>
              <w:rPr>
                <w:rFonts w:ascii="Arial" w:hAnsi="Arial"/>
              </w:rPr>
            </w:pPr>
            <w:r>
              <w:rPr>
                <w:rFonts w:ascii="Arial" w:hAnsi="Arial"/>
              </w:rPr>
              <w:t>6</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7F1565">
              <w:rPr>
                <w:rFonts w:ascii="Arial" w:hAnsi="Arial"/>
              </w:rPr>
              <w:t>11</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DD524B">
            <w:pPr>
              <w:pStyle w:val="Heading2"/>
              <w:tabs>
                <w:tab w:val="center" w:pos="4560"/>
              </w:tabs>
              <w:rPr>
                <w:rFonts w:ascii="Arial" w:hAnsi="Arial"/>
                <w:b w:val="0"/>
              </w:rPr>
            </w:pPr>
            <w:r>
              <w:rPr>
                <w:rFonts w:ascii="Arial" w:hAnsi="Arial"/>
                <w:b w:val="0"/>
                <w:i/>
              </w:rPr>
              <w:t xml:space="preserve">For additional information, please contact </w:t>
            </w:r>
            <w:r w:rsidR="00E26832">
              <w:rPr>
                <w:rFonts w:ascii="Arial" w:hAnsi="Arial"/>
                <w:b w:val="0"/>
                <w:i/>
              </w:rPr>
              <w:t>Brian Punch</w:t>
            </w:r>
            <w:r w:rsidR="00DD524B">
              <w:rPr>
                <w:rFonts w:ascii="Arial" w:hAnsi="Arial"/>
                <w:b w:val="0"/>
                <w:i/>
              </w:rPr>
              <w:t>,</w:t>
            </w:r>
            <w:r w:rsidR="003D0B70">
              <w:rPr>
                <w:rFonts w:ascii="Arial" w:hAnsi="Arial"/>
                <w:b w:val="0"/>
                <w:i/>
              </w:rPr>
              <w:t xml:space="preserve"> Chair</w:t>
            </w:r>
          </w:p>
        </w:tc>
      </w:tr>
      <w:tr w:rsidR="00D1300B">
        <w:trPr>
          <w:cantSplit/>
        </w:trPr>
        <w:tc>
          <w:tcPr>
            <w:tcW w:w="8856" w:type="dxa"/>
            <w:gridSpan w:val="6"/>
          </w:tcPr>
          <w:p w:rsidR="00D1300B" w:rsidRDefault="00D1300B" w:rsidP="00DD524B">
            <w:pPr>
              <w:tabs>
                <w:tab w:val="center" w:pos="4560"/>
              </w:tabs>
              <w:jc w:val="center"/>
              <w:rPr>
                <w:rFonts w:ascii="Arial" w:hAnsi="Arial"/>
                <w:i/>
                <w:lang w:val="en-GB"/>
              </w:rPr>
            </w:pPr>
            <w:r>
              <w:rPr>
                <w:rFonts w:ascii="Arial" w:hAnsi="Arial"/>
                <w:i/>
                <w:lang w:val="en-GB"/>
              </w:rPr>
              <w:t xml:space="preserve">School of </w:t>
            </w:r>
            <w:r w:rsidR="00E26832">
              <w:rPr>
                <w:rFonts w:ascii="Arial" w:hAnsi="Arial"/>
                <w:i/>
                <w:lang w:val="en-GB"/>
              </w:rPr>
              <w:t>Environment, Design and Business</w:t>
            </w:r>
          </w:p>
        </w:tc>
      </w:tr>
      <w:tr w:rsidR="00D1300B">
        <w:trPr>
          <w:cantSplit/>
        </w:trPr>
        <w:tc>
          <w:tcPr>
            <w:tcW w:w="8856" w:type="dxa"/>
            <w:gridSpan w:val="6"/>
          </w:tcPr>
          <w:p w:rsidR="00D1300B" w:rsidRDefault="00D1300B" w:rsidP="00DD524B">
            <w:pPr>
              <w:tabs>
                <w:tab w:val="center" w:pos="4560"/>
              </w:tabs>
              <w:jc w:val="center"/>
              <w:rPr>
                <w:rFonts w:ascii="Arial" w:hAnsi="Arial"/>
              </w:rPr>
            </w:pPr>
            <w:r>
              <w:rPr>
                <w:rFonts w:ascii="Arial" w:hAnsi="Arial"/>
                <w:i/>
                <w:lang w:val="en-GB"/>
              </w:rPr>
              <w:t>(705) 759-2554, Ext</w:t>
            </w:r>
            <w:r w:rsidR="00DD524B">
              <w:rPr>
                <w:rFonts w:ascii="Arial" w:hAnsi="Arial"/>
                <w:i/>
                <w:lang w:val="en-GB"/>
              </w:rPr>
              <w:t xml:space="preserve"> 2754</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pPr>
              <w:rPr>
                <w:rFonts w:ascii="Arial" w:hAnsi="Arial"/>
                <w:b/>
              </w:rPr>
            </w:pPr>
            <w:r>
              <w:rPr>
                <w:rFonts w:ascii="Arial" w:hAnsi="Arial"/>
                <w:b/>
              </w:rPr>
              <w:t>COURSE DESCRIPTION:</w:t>
            </w:r>
          </w:p>
          <w:p w:rsidR="000E65D7" w:rsidRDefault="00366628">
            <w:pPr>
              <w:rPr>
                <w:rFonts w:ascii="Arial" w:hAnsi="Arial"/>
              </w:rPr>
            </w:pPr>
            <w:r>
              <w:rPr>
                <w:rFonts w:ascii="Arial" w:hAnsi="Arial"/>
              </w:rPr>
              <w:t xml:space="preserve">This course will provide students with </w:t>
            </w:r>
            <w:r w:rsidR="00955EEE">
              <w:rPr>
                <w:rFonts w:ascii="Arial" w:hAnsi="Arial"/>
              </w:rPr>
              <w:t>second level training in critical PR writing elements, building upon skills developed in Writing Lab 1.</w:t>
            </w:r>
            <w:r w:rsidR="00920DE3">
              <w:rPr>
                <w:rFonts w:ascii="Arial" w:hAnsi="Arial"/>
              </w:rPr>
              <w:t xml:space="preserve">  </w:t>
            </w:r>
            <w:r w:rsidR="008E74D4">
              <w:rPr>
                <w:rFonts w:ascii="Arial" w:hAnsi="Arial"/>
              </w:rPr>
              <w:t>During the second semester course, s</w:t>
            </w:r>
            <w:r w:rsidR="00920DE3">
              <w:rPr>
                <w:rFonts w:ascii="Arial" w:hAnsi="Arial"/>
              </w:rPr>
              <w:t xml:space="preserve">tudents will </w:t>
            </w:r>
            <w:r w:rsidR="008E74D4">
              <w:rPr>
                <w:rFonts w:ascii="Arial" w:hAnsi="Arial"/>
              </w:rPr>
              <w:t xml:space="preserve">have an opportunity to further sharpen </w:t>
            </w:r>
            <w:r w:rsidR="00920DE3">
              <w:rPr>
                <w:rFonts w:ascii="Arial" w:hAnsi="Arial"/>
              </w:rPr>
              <w:t xml:space="preserve">their writing skills by producing PR strategies and supporting materials based on classroom scenarios.  This course will also include an introduction to desktop publishing </w:t>
            </w:r>
            <w:r w:rsidR="008E74D4">
              <w:rPr>
                <w:rFonts w:ascii="Arial" w:hAnsi="Arial"/>
              </w:rPr>
              <w:t xml:space="preserve">as a key communications tool in PR and event plans.  Students will learn how to use publishing </w:t>
            </w:r>
            <w:r w:rsidR="00920DE3">
              <w:rPr>
                <w:rFonts w:ascii="Arial" w:hAnsi="Arial"/>
              </w:rPr>
              <w:t>software programs</w:t>
            </w:r>
            <w:r w:rsidR="008E74D4">
              <w:rPr>
                <w:rFonts w:ascii="Arial" w:hAnsi="Arial"/>
              </w:rPr>
              <w:t xml:space="preserve"> to</w:t>
            </w:r>
            <w:r w:rsidR="00920DE3">
              <w:rPr>
                <w:rFonts w:ascii="Arial" w:hAnsi="Arial"/>
              </w:rPr>
              <w:t xml:space="preserve"> turn their written documents into published materials that c</w:t>
            </w:r>
            <w:r w:rsidR="00A630CC">
              <w:rPr>
                <w:rFonts w:ascii="Arial" w:hAnsi="Arial"/>
              </w:rPr>
              <w:t>an</w:t>
            </w:r>
            <w:r w:rsidR="00920DE3">
              <w:rPr>
                <w:rFonts w:ascii="Arial" w:hAnsi="Arial"/>
              </w:rPr>
              <w:t xml:space="preserve"> be used to support events such as news conferences, product launches and corporate presentations. </w:t>
            </w:r>
            <w:r w:rsidR="0012462D">
              <w:rPr>
                <w:rFonts w:ascii="Arial" w:hAnsi="Arial"/>
              </w:rPr>
              <w:t xml:space="preserve"> </w:t>
            </w:r>
            <w:r w:rsidR="00920DE3">
              <w:rPr>
                <w:rFonts w:ascii="Arial" w:hAnsi="Arial"/>
              </w:rPr>
              <w:t xml:space="preserve">The course </w:t>
            </w:r>
            <w:r w:rsidR="00A630CC">
              <w:rPr>
                <w:rFonts w:ascii="Arial" w:hAnsi="Arial"/>
              </w:rPr>
              <w:t xml:space="preserve">will </w:t>
            </w:r>
            <w:r w:rsidR="008E74D4">
              <w:rPr>
                <w:rFonts w:ascii="Arial" w:hAnsi="Arial"/>
              </w:rPr>
              <w:t>include</w:t>
            </w:r>
            <w:r w:rsidR="0012462D">
              <w:rPr>
                <w:rFonts w:ascii="Arial" w:hAnsi="Arial"/>
              </w:rPr>
              <w:t xml:space="preserve"> the design of materials including layout and the use of photos to enhance desktop publications.  The course will also </w:t>
            </w:r>
            <w:r w:rsidR="00A630CC">
              <w:rPr>
                <w:rFonts w:ascii="Arial" w:hAnsi="Arial"/>
              </w:rPr>
              <w:t xml:space="preserve">provide students with the skills to become </w:t>
            </w:r>
            <w:r w:rsidR="0012462D">
              <w:rPr>
                <w:rFonts w:ascii="Arial" w:hAnsi="Arial"/>
              </w:rPr>
              <w:t>a confident</w:t>
            </w:r>
            <w:r w:rsidR="000E65D7">
              <w:rPr>
                <w:rFonts w:ascii="Arial" w:hAnsi="Arial"/>
              </w:rPr>
              <w:t xml:space="preserve"> </w:t>
            </w:r>
            <w:r w:rsidR="0012462D">
              <w:rPr>
                <w:rFonts w:ascii="Arial" w:hAnsi="Arial"/>
              </w:rPr>
              <w:t xml:space="preserve">and </w:t>
            </w:r>
            <w:r w:rsidR="000E65D7">
              <w:rPr>
                <w:rFonts w:ascii="Arial" w:hAnsi="Arial"/>
              </w:rPr>
              <w:t>effective public speaker</w:t>
            </w:r>
            <w:r w:rsidR="0012462D">
              <w:rPr>
                <w:rFonts w:ascii="Arial" w:hAnsi="Arial"/>
              </w:rPr>
              <w:t>.  Students will learn how to prepare, organize, enhance and deliver a solid presentation utilizing audience engagement skills.   The course will show students how to assess and analyze their presentation skills in a continuous improvement process that builds self-confidence</w:t>
            </w:r>
            <w:r w:rsidR="008E74D4">
              <w:rPr>
                <w:rFonts w:ascii="Arial" w:hAnsi="Arial"/>
              </w:rPr>
              <w:t xml:space="preserve"> and prepares them for the role of corporate spokesperson</w:t>
            </w:r>
            <w:r w:rsidR="0012462D">
              <w:rPr>
                <w:rFonts w:ascii="Arial" w:hAnsi="Arial"/>
              </w:rPr>
              <w:t>.</w:t>
            </w:r>
          </w:p>
          <w:p w:rsidR="00920DE3" w:rsidRDefault="00A630CC">
            <w:pPr>
              <w:rPr>
                <w:rFonts w:ascii="Arial" w:hAnsi="Arial"/>
              </w:rPr>
            </w:pPr>
            <w:r>
              <w:rPr>
                <w:rFonts w:ascii="Arial" w:hAnsi="Arial"/>
              </w:rPr>
              <w:t xml:space="preserve"> </w:t>
            </w:r>
          </w:p>
          <w:p w:rsidR="00366628" w:rsidRPr="00366628" w:rsidRDefault="00366628">
            <w:pPr>
              <w:rPr>
                <w:rFonts w:ascii="Arial" w:hAnsi="Arial"/>
              </w:rPr>
            </w:pPr>
          </w:p>
        </w:tc>
      </w:tr>
    </w:tbl>
    <w:p w:rsidR="00D1300B" w:rsidRDefault="00D1300B">
      <w:pPr>
        <w:rPr>
          <w:rFonts w:ascii="Arial" w:hAnsi="Arial"/>
        </w:rPr>
      </w:pPr>
    </w:p>
    <w:tbl>
      <w:tblPr>
        <w:tblW w:w="0" w:type="auto"/>
        <w:tblLayout w:type="fixed"/>
        <w:tblLook w:val="000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8E74D4" w:rsidP="00B0686B">
            <w:pPr>
              <w:rPr>
                <w:rFonts w:ascii="Arial" w:hAnsi="Arial"/>
              </w:rPr>
            </w:pPr>
            <w:r>
              <w:rPr>
                <w:rFonts w:ascii="Arial" w:hAnsi="Arial"/>
              </w:rPr>
              <w:t>Play a lead role in the development of well written and effective PR and event materials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tc>
        <w:tc>
          <w:tcPr>
            <w:tcW w:w="7614" w:type="dxa"/>
          </w:tcPr>
          <w:p w:rsidR="00D1300B" w:rsidRDefault="00D1300B">
            <w:pPr>
              <w:rPr>
                <w:rFonts w:ascii="Arial" w:hAnsi="Arial"/>
                <w:u w:val="single"/>
              </w:rPr>
            </w:pPr>
            <w:r>
              <w:rPr>
                <w:rFonts w:ascii="Arial" w:hAnsi="Arial"/>
                <w:u w:val="single"/>
              </w:rPr>
              <w:t>Potential Elements of the Performance:</w:t>
            </w:r>
          </w:p>
          <w:p w:rsidR="004F3999" w:rsidRDefault="004F3999" w:rsidP="004F3999">
            <w:pPr>
              <w:numPr>
                <w:ilvl w:val="0"/>
                <w:numId w:val="13"/>
              </w:numPr>
              <w:rPr>
                <w:rFonts w:ascii="Arial" w:hAnsi="Arial"/>
              </w:rPr>
            </w:pPr>
            <w:r>
              <w:rPr>
                <w:rFonts w:ascii="Arial" w:hAnsi="Arial"/>
              </w:rPr>
              <w:t>I</w:t>
            </w:r>
            <w:r w:rsidR="008E74D4">
              <w:rPr>
                <w:rFonts w:ascii="Arial" w:hAnsi="Arial"/>
              </w:rPr>
              <w:t>ncorporate key writing elements into all materials</w:t>
            </w:r>
          </w:p>
          <w:p w:rsidR="004F3999" w:rsidRDefault="00B0686B" w:rsidP="004F3999">
            <w:pPr>
              <w:numPr>
                <w:ilvl w:val="0"/>
                <w:numId w:val="13"/>
              </w:numPr>
              <w:rPr>
                <w:rFonts w:ascii="Arial" w:hAnsi="Arial"/>
              </w:rPr>
            </w:pPr>
            <w:r>
              <w:rPr>
                <w:rFonts w:ascii="Arial" w:hAnsi="Arial"/>
              </w:rPr>
              <w:t xml:space="preserve">Review and edit materials under tight </w:t>
            </w:r>
            <w:r w:rsidR="0020753D">
              <w:rPr>
                <w:rFonts w:ascii="Arial" w:hAnsi="Arial"/>
              </w:rPr>
              <w:t>deadlines</w:t>
            </w:r>
            <w:r>
              <w:rPr>
                <w:rFonts w:ascii="Arial" w:hAnsi="Arial"/>
              </w:rPr>
              <w:t xml:space="preserve"> </w:t>
            </w:r>
            <w:r w:rsidR="008E74D4">
              <w:rPr>
                <w:rFonts w:ascii="Arial" w:hAnsi="Arial"/>
              </w:rPr>
              <w:t xml:space="preserve"> </w:t>
            </w:r>
          </w:p>
          <w:p w:rsidR="004F3999" w:rsidRDefault="00B0686B" w:rsidP="0020753D">
            <w:pPr>
              <w:numPr>
                <w:ilvl w:val="0"/>
                <w:numId w:val="13"/>
              </w:numPr>
              <w:rPr>
                <w:rFonts w:ascii="Arial" w:hAnsi="Arial"/>
              </w:rPr>
            </w:pPr>
            <w:r>
              <w:rPr>
                <w:rFonts w:ascii="Arial" w:hAnsi="Arial"/>
              </w:rPr>
              <w:t>Produce multiple written material to support a single strategy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4F3999" w:rsidRDefault="00B0686B" w:rsidP="00B0686B">
            <w:pPr>
              <w:rPr>
                <w:rFonts w:ascii="Arial" w:hAnsi="Arial"/>
              </w:rPr>
            </w:pPr>
            <w:r>
              <w:rPr>
                <w:rFonts w:ascii="Arial" w:hAnsi="Arial"/>
              </w:rPr>
              <w:t>Effectively incorporate desktop publishing into PR and event strategies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4F3999" w:rsidRDefault="003A285C" w:rsidP="004F3999">
            <w:pPr>
              <w:numPr>
                <w:ilvl w:val="0"/>
                <w:numId w:val="14"/>
              </w:numPr>
              <w:rPr>
                <w:rFonts w:ascii="Arial" w:hAnsi="Arial"/>
              </w:rPr>
            </w:pPr>
            <w:r>
              <w:rPr>
                <w:rFonts w:ascii="Arial" w:hAnsi="Arial"/>
              </w:rPr>
              <w:t xml:space="preserve">Familiarity with the use of software publishing programs </w:t>
            </w:r>
          </w:p>
          <w:p w:rsidR="00094FDD" w:rsidRDefault="003A285C" w:rsidP="004F3999">
            <w:pPr>
              <w:numPr>
                <w:ilvl w:val="0"/>
                <w:numId w:val="14"/>
              </w:numPr>
              <w:rPr>
                <w:rFonts w:ascii="Arial" w:hAnsi="Arial"/>
              </w:rPr>
            </w:pPr>
            <w:r>
              <w:rPr>
                <w:rFonts w:ascii="Arial" w:hAnsi="Arial"/>
              </w:rPr>
              <w:t>Understanding of the role of desktop published materials within an overall PR and event plan</w:t>
            </w:r>
          </w:p>
          <w:p w:rsidR="00094FDD" w:rsidRDefault="003A285C" w:rsidP="004F3999">
            <w:pPr>
              <w:numPr>
                <w:ilvl w:val="0"/>
                <w:numId w:val="14"/>
              </w:numPr>
              <w:rPr>
                <w:rFonts w:ascii="Arial" w:hAnsi="Arial"/>
              </w:rPr>
            </w:pPr>
            <w:r>
              <w:rPr>
                <w:rFonts w:ascii="Arial" w:hAnsi="Arial"/>
              </w:rPr>
              <w:t>Ability to produce quality published materials under deadline</w:t>
            </w:r>
            <w:r w:rsidR="00094FDD">
              <w:rPr>
                <w:rFonts w:ascii="Arial" w:hAnsi="Arial"/>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482AB5" w:rsidP="00482AB5">
            <w:pPr>
              <w:rPr>
                <w:rFonts w:ascii="Arial" w:hAnsi="Arial"/>
              </w:rPr>
            </w:pPr>
            <w:r>
              <w:rPr>
                <w:rFonts w:ascii="Arial" w:hAnsi="Arial"/>
              </w:rPr>
              <w:t>Act as a c</w:t>
            </w:r>
            <w:r w:rsidR="003A285C">
              <w:rPr>
                <w:rFonts w:ascii="Arial" w:hAnsi="Arial"/>
              </w:rPr>
              <w:t>orporate spokesperson</w:t>
            </w:r>
            <w:r>
              <w:rPr>
                <w:rFonts w:ascii="Arial" w:hAnsi="Arial"/>
              </w:rPr>
              <w:t xml:space="preserve"> </w:t>
            </w:r>
            <w:r w:rsidR="00094FDD">
              <w:rPr>
                <w:rFonts w:ascii="Arial" w:hAnsi="Arial"/>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482AB5" w:rsidRDefault="00482AB5" w:rsidP="00482AB5">
            <w:pPr>
              <w:numPr>
                <w:ilvl w:val="0"/>
                <w:numId w:val="15"/>
              </w:numPr>
              <w:rPr>
                <w:rFonts w:ascii="Arial" w:hAnsi="Arial"/>
              </w:rPr>
            </w:pPr>
            <w:r>
              <w:rPr>
                <w:rFonts w:ascii="Arial" w:hAnsi="Arial"/>
              </w:rPr>
              <w:t>Understanding of all elements of a</w:t>
            </w:r>
            <w:r w:rsidR="0020753D">
              <w:rPr>
                <w:rFonts w:ascii="Arial" w:hAnsi="Arial"/>
              </w:rPr>
              <w:t>n effective</w:t>
            </w:r>
            <w:r>
              <w:rPr>
                <w:rFonts w:ascii="Arial" w:hAnsi="Arial"/>
              </w:rPr>
              <w:t xml:space="preserve"> oral presentation</w:t>
            </w:r>
          </w:p>
          <w:p w:rsidR="00482AB5" w:rsidRDefault="00482AB5" w:rsidP="00482AB5">
            <w:pPr>
              <w:numPr>
                <w:ilvl w:val="0"/>
                <w:numId w:val="15"/>
              </w:numPr>
              <w:rPr>
                <w:rFonts w:ascii="Arial" w:hAnsi="Arial"/>
              </w:rPr>
            </w:pPr>
            <w:r>
              <w:rPr>
                <w:rFonts w:ascii="Arial" w:hAnsi="Arial"/>
              </w:rPr>
              <w:lastRenderedPageBreak/>
              <w:t>Ability to analyze the audience and apply the appropriate audience engagement tactics</w:t>
            </w:r>
          </w:p>
          <w:p w:rsidR="00482AB5" w:rsidRDefault="00482AB5" w:rsidP="00482AB5">
            <w:pPr>
              <w:numPr>
                <w:ilvl w:val="0"/>
                <w:numId w:val="15"/>
              </w:numPr>
              <w:rPr>
                <w:rFonts w:ascii="Arial" w:hAnsi="Arial"/>
              </w:rPr>
            </w:pPr>
            <w:r>
              <w:rPr>
                <w:rFonts w:ascii="Arial" w:hAnsi="Arial"/>
              </w:rPr>
              <w:t>Preparation, delivery and evaluation of a presentation as a spokesperson</w:t>
            </w:r>
          </w:p>
          <w:p w:rsidR="00482AB5" w:rsidRDefault="00482AB5" w:rsidP="00482AB5">
            <w:pPr>
              <w:ind w:left="720"/>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Pr="00094FDD" w:rsidRDefault="008C1433" w:rsidP="008C1433">
            <w:pPr>
              <w:rPr>
                <w:rFonts w:ascii="Arial" w:hAnsi="Arial"/>
              </w:rPr>
            </w:pPr>
            <w:r>
              <w:rPr>
                <w:rFonts w:ascii="Arial" w:hAnsi="Arial"/>
              </w:rPr>
              <w:t xml:space="preserve">Create a public presentation incorporating written materials and an oral presentation  </w:t>
            </w:r>
            <w:r w:rsidR="00094FDD">
              <w:rPr>
                <w:rFonts w:ascii="Arial" w:hAnsi="Arial"/>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094FDD" w:rsidRDefault="008C1433" w:rsidP="00094FDD">
            <w:pPr>
              <w:numPr>
                <w:ilvl w:val="0"/>
                <w:numId w:val="16"/>
              </w:numPr>
              <w:rPr>
                <w:rFonts w:ascii="Arial" w:hAnsi="Arial"/>
              </w:rPr>
            </w:pPr>
            <w:r>
              <w:rPr>
                <w:rFonts w:ascii="Arial" w:hAnsi="Arial"/>
              </w:rPr>
              <w:t xml:space="preserve">Ability to employ and integrate written and oral </w:t>
            </w:r>
            <w:r w:rsidR="0020753D">
              <w:rPr>
                <w:rFonts w:ascii="Arial" w:hAnsi="Arial"/>
              </w:rPr>
              <w:t>communication tactics</w:t>
            </w:r>
            <w:r>
              <w:rPr>
                <w:rFonts w:ascii="Arial" w:hAnsi="Arial"/>
              </w:rPr>
              <w:t xml:space="preserve"> into one plan</w:t>
            </w:r>
          </w:p>
          <w:p w:rsidR="00094FDD" w:rsidRDefault="008C1433" w:rsidP="00094FDD">
            <w:pPr>
              <w:numPr>
                <w:ilvl w:val="0"/>
                <w:numId w:val="16"/>
              </w:numPr>
              <w:rPr>
                <w:rFonts w:ascii="Arial" w:hAnsi="Arial"/>
              </w:rPr>
            </w:pPr>
            <w:r>
              <w:rPr>
                <w:rFonts w:ascii="Arial" w:hAnsi="Arial"/>
              </w:rPr>
              <w:t>Understanding the roles of the written word and the spoken word in the success of a presentation</w:t>
            </w:r>
            <w:r w:rsidR="00A65AE6">
              <w:rPr>
                <w:rFonts w:ascii="Arial" w:hAnsi="Arial"/>
              </w:rPr>
              <w:t xml:space="preserve"> </w:t>
            </w:r>
          </w:p>
          <w:p w:rsidR="00A65AE6" w:rsidRDefault="008C1433" w:rsidP="00094FDD">
            <w:pPr>
              <w:numPr>
                <w:ilvl w:val="0"/>
                <w:numId w:val="16"/>
              </w:numPr>
              <w:rPr>
                <w:rFonts w:ascii="Arial" w:hAnsi="Arial"/>
              </w:rPr>
            </w:pPr>
            <w:r>
              <w:rPr>
                <w:rFonts w:ascii="Arial" w:hAnsi="Arial"/>
              </w:rPr>
              <w:t>Identification of strengths and weaknesses of written and oral materials within the plan</w:t>
            </w:r>
          </w:p>
          <w:p w:rsidR="00A65AE6" w:rsidRDefault="00A65AE6" w:rsidP="00A65AE6">
            <w:pPr>
              <w:ind w:left="720"/>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u w:val="single"/>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u w:val="single"/>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613807" w:rsidRDefault="00613807" w:rsidP="00A65AE6">
            <w:pPr>
              <w:rPr>
                <w:rFonts w:ascii="Arial" w:hAnsi="Arial"/>
              </w:rPr>
            </w:pPr>
          </w:p>
        </w:tc>
      </w:tr>
    </w:tbl>
    <w:p w:rsidR="00D1300B" w:rsidRDefault="00D1300B">
      <w:pPr>
        <w:rPr>
          <w:rFonts w:ascii="Arial" w:hAnsi="Arial"/>
        </w:rPr>
      </w:pPr>
    </w:p>
    <w:tbl>
      <w:tblPr>
        <w:tblW w:w="0" w:type="auto"/>
        <w:tblLayout w:type="fixed"/>
        <w:tblLook w:val="000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EC4BA5">
            <w:pPr>
              <w:rPr>
                <w:rFonts w:ascii="Arial" w:hAnsi="Arial"/>
              </w:rPr>
            </w:pPr>
            <w:r>
              <w:rPr>
                <w:rFonts w:ascii="Arial" w:hAnsi="Arial"/>
              </w:rPr>
              <w:t>Application of writing skills into complex documents</w:t>
            </w:r>
            <w:r w:rsidR="00A65AE6">
              <w:rPr>
                <w:rFonts w:ascii="Arial" w:hAnsi="Arial"/>
              </w:rPr>
              <w:t xml:space="preserve"> </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r>
              <w:rPr>
                <w:rFonts w:ascii="Arial" w:hAnsi="Arial"/>
              </w:rPr>
              <w:t>2.</w:t>
            </w:r>
          </w:p>
        </w:tc>
        <w:tc>
          <w:tcPr>
            <w:tcW w:w="7614" w:type="dxa"/>
          </w:tcPr>
          <w:p w:rsidR="00A65AE6" w:rsidRDefault="00EC4BA5" w:rsidP="00EC4BA5">
            <w:pPr>
              <w:rPr>
                <w:rFonts w:ascii="Arial" w:hAnsi="Arial"/>
              </w:rPr>
            </w:pPr>
            <w:r>
              <w:rPr>
                <w:rFonts w:ascii="Arial" w:hAnsi="Arial"/>
              </w:rPr>
              <w:t>Desktop publishing as a key communications tool</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r>
              <w:rPr>
                <w:rFonts w:ascii="Arial" w:hAnsi="Arial"/>
              </w:rPr>
              <w:t>3.</w:t>
            </w:r>
          </w:p>
        </w:tc>
        <w:tc>
          <w:tcPr>
            <w:tcW w:w="7614" w:type="dxa"/>
          </w:tcPr>
          <w:p w:rsidR="00A65AE6" w:rsidRDefault="00EC4BA5">
            <w:pPr>
              <w:rPr>
                <w:rFonts w:ascii="Arial" w:hAnsi="Arial"/>
              </w:rPr>
            </w:pPr>
            <w:r>
              <w:rPr>
                <w:rFonts w:ascii="Arial" w:hAnsi="Arial"/>
              </w:rPr>
              <w:t>Public Speaking within the PR strategy</w:t>
            </w:r>
            <w:r w:rsidR="00A65AE6">
              <w:rPr>
                <w:rFonts w:ascii="Arial" w:hAnsi="Arial"/>
              </w:rPr>
              <w:t xml:space="preserve"> </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r>
              <w:rPr>
                <w:rFonts w:ascii="Arial" w:hAnsi="Arial"/>
              </w:rPr>
              <w:t>4.</w:t>
            </w:r>
          </w:p>
        </w:tc>
        <w:tc>
          <w:tcPr>
            <w:tcW w:w="7614" w:type="dxa"/>
          </w:tcPr>
          <w:p w:rsidR="00A65AE6" w:rsidRDefault="00EC4BA5">
            <w:pPr>
              <w:rPr>
                <w:rFonts w:ascii="Arial" w:hAnsi="Arial"/>
              </w:rPr>
            </w:pPr>
            <w:r>
              <w:rPr>
                <w:rFonts w:ascii="Arial" w:hAnsi="Arial"/>
              </w:rPr>
              <w:t>Incorporating the written and oral word into one plan</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p>
        </w:tc>
        <w:tc>
          <w:tcPr>
            <w:tcW w:w="7614" w:type="dxa"/>
          </w:tcPr>
          <w:p w:rsidR="00A65AE6" w:rsidRDefault="00A65AE6">
            <w:pPr>
              <w:rPr>
                <w:rFonts w:ascii="Arial" w:hAnsi="Arial"/>
              </w:rPr>
            </w:pP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p>
        </w:tc>
        <w:tc>
          <w:tcPr>
            <w:tcW w:w="7614" w:type="dxa"/>
          </w:tcPr>
          <w:p w:rsidR="00A65AE6" w:rsidRDefault="00A65AE6">
            <w:pPr>
              <w:rPr>
                <w:rFonts w:ascii="Arial" w:hAnsi="Arial"/>
              </w:rPr>
            </w:pPr>
          </w:p>
        </w:tc>
      </w:tr>
    </w:tbl>
    <w:p w:rsidR="00D1300B" w:rsidRDefault="00D1300B">
      <w:pPr>
        <w:rPr>
          <w:rFonts w:ascii="Arial" w:hAnsi="Arial"/>
        </w:rPr>
      </w:pPr>
    </w:p>
    <w:tbl>
      <w:tblPr>
        <w:tblW w:w="0" w:type="auto"/>
        <w:tblLayout w:type="fixed"/>
        <w:tblLook w:val="000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EC4BA5" w:rsidRDefault="00EC4BA5">
            <w:pPr>
              <w:rPr>
                <w:rFonts w:ascii="Arial" w:hAnsi="Arial"/>
                <w:b/>
              </w:rPr>
            </w:pPr>
          </w:p>
          <w:p w:rsidR="00EC4BA5" w:rsidRPr="00DD524B" w:rsidRDefault="00EC4BA5">
            <w:pPr>
              <w:rPr>
                <w:rFonts w:ascii="Arial" w:hAnsi="Arial"/>
              </w:rPr>
            </w:pPr>
            <w:r w:rsidRPr="00DD524B">
              <w:rPr>
                <w:rFonts w:ascii="Arial" w:hAnsi="Arial"/>
              </w:rPr>
              <w:t>Public Relations-Strategies and Tactics 10</w:t>
            </w:r>
            <w:r w:rsidRPr="00DD524B">
              <w:rPr>
                <w:rFonts w:ascii="Arial" w:hAnsi="Arial"/>
                <w:vertAlign w:val="superscript"/>
              </w:rPr>
              <w:t>th</w:t>
            </w:r>
            <w:r w:rsidRPr="00DD524B">
              <w:rPr>
                <w:rFonts w:ascii="Arial" w:hAnsi="Arial"/>
              </w:rPr>
              <w:t xml:space="preserve"> edition Wilson/Cameron</w:t>
            </w:r>
            <w:r w:rsidR="00DD524B">
              <w:rPr>
                <w:rFonts w:ascii="Arial" w:hAnsi="Arial"/>
              </w:rPr>
              <w:t>, ISBN 13:  978-0-205-77088-5</w:t>
            </w:r>
          </w:p>
          <w:p w:rsidR="00EC4BA5" w:rsidRDefault="00EC4BA5">
            <w:pPr>
              <w:rPr>
                <w:rFonts w:ascii="Arial" w:hAnsi="Arial"/>
              </w:rPr>
            </w:pPr>
            <w:r w:rsidRPr="00DD524B">
              <w:rPr>
                <w:rFonts w:ascii="Arial" w:hAnsi="Arial"/>
              </w:rPr>
              <w:t>Public Relations Writing-7</w:t>
            </w:r>
            <w:r w:rsidRPr="00DD524B">
              <w:rPr>
                <w:rFonts w:ascii="Arial" w:hAnsi="Arial"/>
                <w:vertAlign w:val="superscript"/>
              </w:rPr>
              <w:t>th</w:t>
            </w:r>
            <w:r w:rsidRPr="00DD524B">
              <w:rPr>
                <w:rFonts w:ascii="Arial" w:hAnsi="Arial"/>
              </w:rPr>
              <w:t xml:space="preserve"> edition-Thomas </w:t>
            </w:r>
            <w:r w:rsidR="005C0055" w:rsidRPr="00DD524B">
              <w:rPr>
                <w:rFonts w:ascii="Arial" w:hAnsi="Arial"/>
              </w:rPr>
              <w:t xml:space="preserve">H. </w:t>
            </w:r>
            <w:proofErr w:type="spellStart"/>
            <w:r w:rsidRPr="00DD524B">
              <w:rPr>
                <w:rFonts w:ascii="Arial" w:hAnsi="Arial"/>
              </w:rPr>
              <w:t>Bivins</w:t>
            </w:r>
            <w:proofErr w:type="spellEnd"/>
            <w:r w:rsidR="00DD524B">
              <w:rPr>
                <w:rFonts w:ascii="Arial" w:hAnsi="Arial"/>
              </w:rPr>
              <w:t>, ISBN: 978-0-07-351198-6</w:t>
            </w:r>
          </w:p>
          <w:p w:rsidR="00DD524B" w:rsidRPr="00DD524B" w:rsidRDefault="00DD524B">
            <w:pPr>
              <w:rPr>
                <w:rFonts w:ascii="Arial" w:hAnsi="Arial"/>
              </w:rPr>
            </w:pPr>
            <w:r>
              <w:rPr>
                <w:rFonts w:ascii="Arial" w:hAnsi="Arial"/>
              </w:rPr>
              <w:t>Canadian Press Stylebook, 14</w:t>
            </w:r>
            <w:r w:rsidRPr="00DD524B">
              <w:rPr>
                <w:rFonts w:ascii="Arial" w:hAnsi="Arial"/>
                <w:vertAlign w:val="superscript"/>
              </w:rPr>
              <w:t>th</w:t>
            </w:r>
            <w:r>
              <w:rPr>
                <w:rFonts w:ascii="Arial" w:hAnsi="Arial"/>
              </w:rPr>
              <w:t xml:space="preserve"> edition, ISBN:0-920009-38-7</w:t>
            </w:r>
          </w:p>
          <w:p w:rsidR="005C0055" w:rsidRDefault="005C0055">
            <w:pPr>
              <w:rPr>
                <w:rFonts w:ascii="Arial" w:hAnsi="Arial"/>
                <w:i/>
              </w:rPr>
            </w:pPr>
          </w:p>
        </w:tc>
      </w:tr>
    </w:tbl>
    <w:p w:rsidR="00D1300B" w:rsidRDefault="00D1300B">
      <w:pPr>
        <w:rPr>
          <w:rFonts w:ascii="Arial" w:hAnsi="Arial"/>
        </w:rPr>
      </w:pPr>
    </w:p>
    <w:tbl>
      <w:tblPr>
        <w:tblW w:w="0" w:type="auto"/>
        <w:tblLayout w:type="fixed"/>
        <w:tblLook w:val="000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5C0055" w:rsidRDefault="005C0055">
            <w:pPr>
              <w:rPr>
                <w:rFonts w:ascii="Arial" w:hAnsi="Arial"/>
                <w:b/>
              </w:rPr>
            </w:pPr>
          </w:p>
          <w:p w:rsidR="002610F1" w:rsidRPr="002610F1" w:rsidRDefault="005C0055" w:rsidP="002610F1">
            <w:pPr>
              <w:numPr>
                <w:ilvl w:val="0"/>
                <w:numId w:val="17"/>
              </w:numPr>
              <w:rPr>
                <w:rFonts w:ascii="Arial" w:hAnsi="Arial"/>
                <w:b/>
              </w:rPr>
            </w:pPr>
            <w:r>
              <w:rPr>
                <w:rFonts w:ascii="Arial" w:hAnsi="Arial"/>
              </w:rPr>
              <w:t>Three</w:t>
            </w:r>
            <w:r w:rsidR="002610F1" w:rsidRPr="002610F1">
              <w:rPr>
                <w:rFonts w:ascii="Arial" w:hAnsi="Arial"/>
              </w:rPr>
              <w:t xml:space="preserve"> test</w:t>
            </w:r>
            <w:r w:rsidR="002610F1">
              <w:rPr>
                <w:rFonts w:ascii="Arial" w:hAnsi="Arial"/>
              </w:rPr>
              <w:t xml:space="preserve">s valued at </w:t>
            </w:r>
            <w:r w:rsidR="000F6B41">
              <w:rPr>
                <w:rFonts w:ascii="Arial" w:hAnsi="Arial"/>
              </w:rPr>
              <w:t>20</w:t>
            </w:r>
            <w:r w:rsidR="002610F1">
              <w:rPr>
                <w:rFonts w:ascii="Arial" w:hAnsi="Arial"/>
              </w:rPr>
              <w:t xml:space="preserve"> percent each</w:t>
            </w:r>
          </w:p>
          <w:p w:rsidR="002610F1" w:rsidRPr="002610F1" w:rsidRDefault="00EC4BA5" w:rsidP="002610F1">
            <w:pPr>
              <w:numPr>
                <w:ilvl w:val="0"/>
                <w:numId w:val="17"/>
              </w:numPr>
              <w:rPr>
                <w:rFonts w:ascii="Arial" w:hAnsi="Arial"/>
                <w:b/>
              </w:rPr>
            </w:pPr>
            <w:r>
              <w:rPr>
                <w:rFonts w:ascii="Arial" w:hAnsi="Arial"/>
              </w:rPr>
              <w:t>Desktop publishing assignment</w:t>
            </w:r>
            <w:r w:rsidR="00F359DB">
              <w:rPr>
                <w:rFonts w:ascii="Arial" w:hAnsi="Arial"/>
              </w:rPr>
              <w:t xml:space="preserve"> </w:t>
            </w:r>
            <w:r w:rsidR="002610F1">
              <w:rPr>
                <w:rFonts w:ascii="Arial" w:hAnsi="Arial"/>
              </w:rPr>
              <w:t xml:space="preserve">valued at </w:t>
            </w:r>
            <w:r w:rsidR="000F6B41">
              <w:rPr>
                <w:rFonts w:ascii="Arial" w:hAnsi="Arial"/>
              </w:rPr>
              <w:t>15</w:t>
            </w:r>
            <w:r w:rsidR="002610F1">
              <w:rPr>
                <w:rFonts w:ascii="Arial" w:hAnsi="Arial"/>
              </w:rPr>
              <w:t xml:space="preserve"> percent</w:t>
            </w:r>
          </w:p>
          <w:p w:rsidR="00EC4BA5" w:rsidRPr="000F6B41" w:rsidRDefault="00EC4BA5" w:rsidP="002610F1">
            <w:pPr>
              <w:numPr>
                <w:ilvl w:val="0"/>
                <w:numId w:val="17"/>
              </w:numPr>
              <w:rPr>
                <w:rFonts w:ascii="Arial" w:hAnsi="Arial"/>
                <w:b/>
              </w:rPr>
            </w:pPr>
            <w:r>
              <w:rPr>
                <w:rFonts w:ascii="Arial" w:hAnsi="Arial"/>
              </w:rPr>
              <w:t>Public speaking presentation</w:t>
            </w:r>
            <w:r w:rsidR="002610F1">
              <w:rPr>
                <w:rFonts w:ascii="Arial" w:hAnsi="Arial"/>
              </w:rPr>
              <w:t xml:space="preserve"> valued at </w:t>
            </w:r>
            <w:r w:rsidR="000F6B41">
              <w:rPr>
                <w:rFonts w:ascii="Arial" w:hAnsi="Arial"/>
              </w:rPr>
              <w:t xml:space="preserve">15 </w:t>
            </w:r>
            <w:r w:rsidR="002610F1">
              <w:rPr>
                <w:rFonts w:ascii="Arial" w:hAnsi="Arial"/>
              </w:rPr>
              <w:t>percent</w:t>
            </w:r>
          </w:p>
          <w:p w:rsidR="000F6B41" w:rsidRPr="00EC4BA5" w:rsidRDefault="000F6B41" w:rsidP="002610F1">
            <w:pPr>
              <w:numPr>
                <w:ilvl w:val="0"/>
                <w:numId w:val="17"/>
              </w:numPr>
              <w:rPr>
                <w:rFonts w:ascii="Arial" w:hAnsi="Arial"/>
                <w:b/>
              </w:rPr>
            </w:pPr>
            <w:r>
              <w:rPr>
                <w:rFonts w:ascii="Arial" w:hAnsi="Arial"/>
              </w:rPr>
              <w:t>Attendance and assignment completion valued at 10 percent</w:t>
            </w:r>
            <w:bookmarkStart w:id="0" w:name="_GoBack"/>
            <w:bookmarkEnd w:id="0"/>
          </w:p>
          <w:p w:rsidR="002610F1" w:rsidRDefault="002610F1" w:rsidP="005C0055">
            <w:pPr>
              <w:ind w:left="720"/>
              <w:rPr>
                <w:rFonts w:ascii="Arial" w:hAnsi="Arial"/>
                <w:b/>
              </w:rPr>
            </w:pPr>
          </w:p>
          <w:p w:rsidR="00D1300B" w:rsidRDefault="00D1300B" w:rsidP="00A36EC5"/>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A36EC5">
            <w:pPr>
              <w:rPr>
                <w:rFonts w:ascii="Arial" w:hAnsi="Arial"/>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tc>
      </w:tr>
      <w:tr w:rsidR="00EF4EC9" w:rsidRPr="00723208" w:rsidTr="004E298B">
        <w:trPr>
          <w:gridAfter w:val="1"/>
          <w:wAfter w:w="18" w:type="dxa"/>
          <w:cantSplit/>
        </w:trPr>
        <w:tc>
          <w:tcPr>
            <w:tcW w:w="8838" w:type="dxa"/>
            <w:gridSpan w:val="2"/>
          </w:tcPr>
          <w:p w:rsidR="00EF4EC9" w:rsidRDefault="00EF4EC9" w:rsidP="00A36EC5">
            <w:pPr>
              <w:rPr>
                <w:rFonts w:ascii="Arial" w:hAnsi="Arial" w:cs="Arial"/>
                <w:szCs w:val="24"/>
                <w:u w:val="single"/>
              </w:rPr>
            </w:pPr>
          </w:p>
        </w:tc>
      </w:tr>
    </w:tbl>
    <w:p w:rsidR="00E8152E" w:rsidRDefault="00E8152E"/>
    <w:tbl>
      <w:tblPr>
        <w:tblW w:w="0" w:type="auto"/>
        <w:tblLayout w:type="fixed"/>
        <w:tblLook w:val="000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7F1565" w:rsidRPr="001F503D" w:rsidTr="009475C4">
        <w:trPr>
          <w:cantSplit/>
        </w:trPr>
        <w:tc>
          <w:tcPr>
            <w:tcW w:w="8856" w:type="dxa"/>
            <w:gridSpan w:val="2"/>
          </w:tcPr>
          <w:p w:rsidR="007F1565" w:rsidRPr="001F503D" w:rsidRDefault="007F1565" w:rsidP="00E8152E">
            <w:pPr>
              <w:rPr>
                <w:rFonts w:ascii="Arial" w:hAnsi="Arial"/>
              </w:rPr>
            </w:pPr>
            <w:r>
              <w:rPr>
                <w:rFonts w:ascii="Arial" w:hAnsi="Arial"/>
              </w:rPr>
              <w:t>The provisions contained in the addendum located on the portal form part of this course outline.</w:t>
            </w:r>
          </w:p>
        </w:tc>
      </w:tr>
    </w:tbl>
    <w:p w:rsidR="00D1300B" w:rsidRDefault="00D1300B">
      <w:pPr>
        <w:pStyle w:val="EnvelopeReturn"/>
      </w:pPr>
    </w:p>
    <w:p w:rsidR="00CB4EB0" w:rsidRDefault="00CB4EB0">
      <w:pPr>
        <w:pStyle w:val="EnvelopeReturn"/>
      </w:pPr>
    </w:p>
    <w:sectPr w:rsidR="00CB4EB0" w:rsidSect="00065357">
      <w:headerReference w:type="even" r:id="rId8"/>
      <w:headerReference w:type="default" r:id="rId9"/>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38EB" w:rsidRDefault="009138EB">
      <w:r>
        <w:separator/>
      </w:r>
    </w:p>
  </w:endnote>
  <w:endnote w:type="continuationSeparator" w:id="1">
    <w:p w:rsidR="009138EB" w:rsidRDefault="009138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38EB" w:rsidRDefault="009138EB">
      <w:r>
        <w:separator/>
      </w:r>
    </w:p>
  </w:footnote>
  <w:footnote w:type="continuationSeparator" w:id="1">
    <w:p w:rsidR="009138EB" w:rsidRDefault="009138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EB0" w:rsidRDefault="009708BC">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814056">
      <w:rPr>
        <w:rStyle w:val="PageNumber"/>
        <w:noProof/>
      </w:rPr>
      <w:t>4</w:t>
    </w:r>
    <w:r>
      <w:rPr>
        <w:rStyle w:val="PageNumber"/>
      </w:rPr>
      <w:fldChar w:fldCharType="end"/>
    </w:r>
  </w:p>
  <w:p w:rsidR="00CB4EB0" w:rsidRDefault="00CB4E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EB0" w:rsidRDefault="009708BC">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E26832">
      <w:rPr>
        <w:rStyle w:val="PageNumber"/>
        <w:noProof/>
      </w:rPr>
      <w:t>4</w:t>
    </w:r>
    <w:r>
      <w:rPr>
        <w:rStyle w:val="PageNumber"/>
      </w:rPr>
      <w:fldChar w:fldCharType="end"/>
    </w:r>
  </w:p>
  <w:tbl>
    <w:tblPr>
      <w:tblW w:w="0" w:type="auto"/>
      <w:tblLayout w:type="fixed"/>
      <w:tblLook w:val="0000"/>
    </w:tblPr>
    <w:tblGrid>
      <w:gridCol w:w="3794"/>
      <w:gridCol w:w="1134"/>
      <w:gridCol w:w="3928"/>
    </w:tblGrid>
    <w:tr w:rsidR="00CB4EB0">
      <w:tc>
        <w:tcPr>
          <w:tcW w:w="3794" w:type="dxa"/>
        </w:tcPr>
        <w:p w:rsidR="00CB4EB0" w:rsidRDefault="00CB4EB0">
          <w:pPr>
            <w:rPr>
              <w:rFonts w:ascii="Arial" w:hAnsi="Arial"/>
              <w:snapToGrid w:val="0"/>
            </w:rPr>
          </w:pPr>
        </w:p>
      </w:tc>
      <w:tc>
        <w:tcPr>
          <w:tcW w:w="1134" w:type="dxa"/>
        </w:tcPr>
        <w:p w:rsidR="00CB4EB0" w:rsidRDefault="00CB4EB0">
          <w:pPr>
            <w:pStyle w:val="Header"/>
            <w:jc w:val="center"/>
            <w:rPr>
              <w:rFonts w:ascii="Arial" w:hAnsi="Arial"/>
              <w:snapToGrid w:val="0"/>
            </w:rPr>
          </w:pPr>
        </w:p>
      </w:tc>
      <w:tc>
        <w:tcPr>
          <w:tcW w:w="3928" w:type="dxa"/>
        </w:tcPr>
        <w:p w:rsidR="00CB4EB0" w:rsidRDefault="00CB4EB0">
          <w:pPr>
            <w:pStyle w:val="Header"/>
            <w:jc w:val="right"/>
            <w:rPr>
              <w:rFonts w:ascii="Arial" w:hAnsi="Arial"/>
              <w:snapToGrid w:val="0"/>
            </w:rPr>
          </w:pPr>
        </w:p>
      </w:tc>
    </w:tr>
    <w:tr w:rsidR="00CB4EB0">
      <w:tc>
        <w:tcPr>
          <w:tcW w:w="3794" w:type="dxa"/>
        </w:tcPr>
        <w:p w:rsidR="00CB4EB0" w:rsidRDefault="00366628" w:rsidP="005C0055">
          <w:pPr>
            <w:rPr>
              <w:rFonts w:ascii="Arial" w:hAnsi="Arial"/>
              <w:snapToGrid w:val="0"/>
            </w:rPr>
          </w:pPr>
          <w:r>
            <w:rPr>
              <w:rFonts w:ascii="Arial" w:hAnsi="Arial"/>
              <w:snapToGrid w:val="0"/>
            </w:rPr>
            <w:t xml:space="preserve">Public Relations </w:t>
          </w:r>
          <w:r w:rsidR="005C0055">
            <w:rPr>
              <w:rFonts w:ascii="Arial" w:hAnsi="Arial"/>
              <w:snapToGrid w:val="0"/>
            </w:rPr>
            <w:t>Writing Lab 2</w:t>
          </w:r>
          <w:r>
            <w:rPr>
              <w:rFonts w:ascii="Arial" w:hAnsi="Arial"/>
              <w:snapToGrid w:val="0"/>
            </w:rPr>
            <w:t xml:space="preserve"> </w:t>
          </w:r>
        </w:p>
      </w:tc>
      <w:tc>
        <w:tcPr>
          <w:tcW w:w="1134" w:type="dxa"/>
        </w:tcPr>
        <w:p w:rsidR="00CB4EB0" w:rsidRDefault="00CB4EB0">
          <w:pPr>
            <w:pStyle w:val="Header"/>
            <w:jc w:val="center"/>
            <w:rPr>
              <w:rFonts w:ascii="Arial" w:hAnsi="Arial"/>
              <w:snapToGrid w:val="0"/>
            </w:rPr>
          </w:pPr>
        </w:p>
      </w:tc>
      <w:tc>
        <w:tcPr>
          <w:tcW w:w="3928" w:type="dxa"/>
        </w:tcPr>
        <w:p w:rsidR="00CB4EB0" w:rsidRDefault="004F3999" w:rsidP="005C0055">
          <w:pPr>
            <w:pStyle w:val="Header"/>
            <w:jc w:val="right"/>
            <w:rPr>
              <w:rFonts w:ascii="Arial" w:hAnsi="Arial"/>
              <w:snapToGrid w:val="0"/>
            </w:rPr>
          </w:pPr>
          <w:r>
            <w:rPr>
              <w:rFonts w:ascii="Arial" w:hAnsi="Arial"/>
              <w:snapToGrid w:val="0"/>
            </w:rPr>
            <w:t>PEM</w:t>
          </w:r>
          <w:r w:rsidR="005C0055">
            <w:rPr>
              <w:rFonts w:ascii="Arial" w:hAnsi="Arial"/>
              <w:snapToGrid w:val="0"/>
            </w:rPr>
            <w:t>203</w:t>
          </w:r>
        </w:p>
      </w:tc>
    </w:tr>
  </w:tbl>
  <w:p w:rsidR="00CB4EB0" w:rsidRDefault="00CB4EB0">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BF27DB6"/>
    <w:multiLevelType w:val="hybridMultilevel"/>
    <w:tmpl w:val="E54C34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9085B13"/>
    <w:multiLevelType w:val="hybridMultilevel"/>
    <w:tmpl w:val="8682D2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6370F93"/>
    <w:multiLevelType w:val="hybridMultilevel"/>
    <w:tmpl w:val="649C11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CC71CD"/>
    <w:multiLevelType w:val="hybridMultilevel"/>
    <w:tmpl w:val="36D282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542428AE"/>
    <w:multiLevelType w:val="hybridMultilevel"/>
    <w:tmpl w:val="C5B2FB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5"/>
  </w:num>
  <w:num w:numId="3">
    <w:abstractNumId w:val="6"/>
  </w:num>
  <w:num w:numId="4">
    <w:abstractNumId w:val="13"/>
  </w:num>
  <w:num w:numId="5">
    <w:abstractNumId w:val="16"/>
  </w:num>
  <w:num w:numId="6">
    <w:abstractNumId w:val="3"/>
  </w:num>
  <w:num w:numId="7">
    <w:abstractNumId w:val="1"/>
  </w:num>
  <w:num w:numId="8">
    <w:abstractNumId w:val="12"/>
  </w:num>
  <w:num w:numId="9">
    <w:abstractNumId w:val="14"/>
  </w:num>
  <w:num w:numId="10">
    <w:abstractNumId w:val="4"/>
  </w:num>
  <w:num w:numId="11">
    <w:abstractNumId w:val="9"/>
  </w:num>
  <w:num w:numId="12">
    <w:abstractNumId w:val="0"/>
  </w:num>
  <w:num w:numId="13">
    <w:abstractNumId w:val="11"/>
  </w:num>
  <w:num w:numId="14">
    <w:abstractNumId w:val="5"/>
  </w:num>
  <w:num w:numId="15">
    <w:abstractNumId w:val="2"/>
  </w:num>
  <w:num w:numId="16">
    <w:abstractNumId w:val="7"/>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E25868"/>
    <w:rsid w:val="00024279"/>
    <w:rsid w:val="00031D0E"/>
    <w:rsid w:val="0004491B"/>
    <w:rsid w:val="00065357"/>
    <w:rsid w:val="00083C51"/>
    <w:rsid w:val="000854CC"/>
    <w:rsid w:val="00094FDD"/>
    <w:rsid w:val="000E0B38"/>
    <w:rsid w:val="000E65D7"/>
    <w:rsid w:val="000F6B41"/>
    <w:rsid w:val="0012462D"/>
    <w:rsid w:val="0013201F"/>
    <w:rsid w:val="001428EB"/>
    <w:rsid w:val="00177078"/>
    <w:rsid w:val="001B72EE"/>
    <w:rsid w:val="001F1368"/>
    <w:rsid w:val="0020753D"/>
    <w:rsid w:val="0022637F"/>
    <w:rsid w:val="002610F1"/>
    <w:rsid w:val="00283F8A"/>
    <w:rsid w:val="00295232"/>
    <w:rsid w:val="00296954"/>
    <w:rsid w:val="002B4D09"/>
    <w:rsid w:val="002D0F95"/>
    <w:rsid w:val="002D240A"/>
    <w:rsid w:val="00307313"/>
    <w:rsid w:val="00366628"/>
    <w:rsid w:val="003A0238"/>
    <w:rsid w:val="003A285C"/>
    <w:rsid w:val="003D0B70"/>
    <w:rsid w:val="003D5562"/>
    <w:rsid w:val="00441ECC"/>
    <w:rsid w:val="004554AE"/>
    <w:rsid w:val="00455859"/>
    <w:rsid w:val="004566E7"/>
    <w:rsid w:val="00482AB5"/>
    <w:rsid w:val="00497B5F"/>
    <w:rsid w:val="004E298B"/>
    <w:rsid w:val="004F3999"/>
    <w:rsid w:val="00532940"/>
    <w:rsid w:val="00533537"/>
    <w:rsid w:val="00546F7C"/>
    <w:rsid w:val="0056705E"/>
    <w:rsid w:val="005A28BC"/>
    <w:rsid w:val="005C0055"/>
    <w:rsid w:val="005C10A6"/>
    <w:rsid w:val="00613807"/>
    <w:rsid w:val="00626C24"/>
    <w:rsid w:val="00696315"/>
    <w:rsid w:val="006C2723"/>
    <w:rsid w:val="00721404"/>
    <w:rsid w:val="00721FF2"/>
    <w:rsid w:val="00723208"/>
    <w:rsid w:val="00726851"/>
    <w:rsid w:val="00754E67"/>
    <w:rsid w:val="007A0698"/>
    <w:rsid w:val="007E6621"/>
    <w:rsid w:val="007F132C"/>
    <w:rsid w:val="007F1565"/>
    <w:rsid w:val="007F73A4"/>
    <w:rsid w:val="00807801"/>
    <w:rsid w:val="00814056"/>
    <w:rsid w:val="00867048"/>
    <w:rsid w:val="008C1433"/>
    <w:rsid w:val="008C62CE"/>
    <w:rsid w:val="008E74D4"/>
    <w:rsid w:val="009138EB"/>
    <w:rsid w:val="00920DE3"/>
    <w:rsid w:val="00955EEE"/>
    <w:rsid w:val="009708BC"/>
    <w:rsid w:val="009A2709"/>
    <w:rsid w:val="009B5B24"/>
    <w:rsid w:val="00A01D87"/>
    <w:rsid w:val="00A023DB"/>
    <w:rsid w:val="00A36EC5"/>
    <w:rsid w:val="00A630CC"/>
    <w:rsid w:val="00A65AE6"/>
    <w:rsid w:val="00A85995"/>
    <w:rsid w:val="00A9176F"/>
    <w:rsid w:val="00A94221"/>
    <w:rsid w:val="00A97B10"/>
    <w:rsid w:val="00AA1EAE"/>
    <w:rsid w:val="00AC5756"/>
    <w:rsid w:val="00AD59CA"/>
    <w:rsid w:val="00B0686B"/>
    <w:rsid w:val="00B11C05"/>
    <w:rsid w:val="00B12802"/>
    <w:rsid w:val="00B50404"/>
    <w:rsid w:val="00B778BA"/>
    <w:rsid w:val="00B835FC"/>
    <w:rsid w:val="00BA119A"/>
    <w:rsid w:val="00BA318C"/>
    <w:rsid w:val="00BC7832"/>
    <w:rsid w:val="00BF4580"/>
    <w:rsid w:val="00C01B36"/>
    <w:rsid w:val="00C0550E"/>
    <w:rsid w:val="00C354EB"/>
    <w:rsid w:val="00C53F7E"/>
    <w:rsid w:val="00C87B5D"/>
    <w:rsid w:val="00C97440"/>
    <w:rsid w:val="00C97897"/>
    <w:rsid w:val="00CA555F"/>
    <w:rsid w:val="00CB4EB0"/>
    <w:rsid w:val="00D1300B"/>
    <w:rsid w:val="00D96A65"/>
    <w:rsid w:val="00DB7EE8"/>
    <w:rsid w:val="00DC1839"/>
    <w:rsid w:val="00DD524B"/>
    <w:rsid w:val="00E25868"/>
    <w:rsid w:val="00E26832"/>
    <w:rsid w:val="00E44A1C"/>
    <w:rsid w:val="00E8152E"/>
    <w:rsid w:val="00E86FF6"/>
    <w:rsid w:val="00EC4BA5"/>
    <w:rsid w:val="00EC6CE3"/>
    <w:rsid w:val="00EE6E49"/>
    <w:rsid w:val="00EF4D3C"/>
    <w:rsid w:val="00EF4EC9"/>
    <w:rsid w:val="00F0236B"/>
    <w:rsid w:val="00F359DB"/>
    <w:rsid w:val="00F430A9"/>
    <w:rsid w:val="00FD6DC2"/>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357"/>
    <w:rPr>
      <w:sz w:val="24"/>
      <w:lang w:val="en-US" w:eastAsia="en-US"/>
    </w:rPr>
  </w:style>
  <w:style w:type="paragraph" w:styleId="Heading1">
    <w:name w:val="heading 1"/>
    <w:basedOn w:val="Normal"/>
    <w:next w:val="Normal"/>
    <w:qFormat/>
    <w:rsid w:val="00065357"/>
    <w:pPr>
      <w:keepNext/>
      <w:jc w:val="center"/>
      <w:outlineLvl w:val="0"/>
    </w:pPr>
    <w:rPr>
      <w:b/>
      <w:u w:val="single"/>
      <w:lang w:val="en-GB"/>
    </w:rPr>
  </w:style>
  <w:style w:type="paragraph" w:styleId="Heading2">
    <w:name w:val="heading 2"/>
    <w:basedOn w:val="Normal"/>
    <w:next w:val="Normal"/>
    <w:qFormat/>
    <w:rsid w:val="00065357"/>
    <w:pPr>
      <w:keepNext/>
      <w:jc w:val="center"/>
      <w:outlineLvl w:val="1"/>
    </w:pPr>
    <w:rPr>
      <w:b/>
      <w:lang w:val="en-GB"/>
    </w:rPr>
  </w:style>
  <w:style w:type="paragraph" w:styleId="Heading3">
    <w:name w:val="heading 3"/>
    <w:basedOn w:val="Normal"/>
    <w:next w:val="Normal"/>
    <w:qFormat/>
    <w:rsid w:val="0006535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65357"/>
    <w:rPr>
      <w:rFonts w:ascii="Arial" w:hAnsi="Arial"/>
    </w:rPr>
  </w:style>
  <w:style w:type="paragraph" w:styleId="Header">
    <w:name w:val="header"/>
    <w:basedOn w:val="Normal"/>
    <w:rsid w:val="00065357"/>
    <w:pPr>
      <w:tabs>
        <w:tab w:val="center" w:pos="4320"/>
        <w:tab w:val="right" w:pos="8640"/>
      </w:tabs>
    </w:pPr>
  </w:style>
  <w:style w:type="paragraph" w:styleId="Footer">
    <w:name w:val="footer"/>
    <w:basedOn w:val="Normal"/>
    <w:rsid w:val="00065357"/>
    <w:pPr>
      <w:tabs>
        <w:tab w:val="center" w:pos="4320"/>
        <w:tab w:val="right" w:pos="8640"/>
      </w:tabs>
    </w:pPr>
  </w:style>
  <w:style w:type="character" w:styleId="PageNumber">
    <w:name w:val="page number"/>
    <w:basedOn w:val="DefaultParagraphFont"/>
    <w:rsid w:val="00065357"/>
  </w:style>
  <w:style w:type="character" w:styleId="LineNumber">
    <w:name w:val="line number"/>
    <w:basedOn w:val="DefaultParagraphFont"/>
    <w:rsid w:val="00065357"/>
  </w:style>
  <w:style w:type="paragraph" w:styleId="BodyTextIndent">
    <w:name w:val="Body Text Indent"/>
    <w:basedOn w:val="Normal"/>
    <w:rsid w:val="00065357"/>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366628"/>
    <w:rPr>
      <w:rFonts w:ascii="Tahoma" w:hAnsi="Tahoma" w:cs="Tahoma"/>
      <w:sz w:val="16"/>
      <w:szCs w:val="16"/>
    </w:rPr>
  </w:style>
  <w:style w:type="character" w:customStyle="1" w:styleId="BalloonTextChar">
    <w:name w:val="Balloon Text Char"/>
    <w:basedOn w:val="DefaultParagraphFont"/>
    <w:link w:val="BalloonText"/>
    <w:rsid w:val="00366628"/>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357"/>
    <w:rPr>
      <w:sz w:val="24"/>
      <w:lang w:val="en-US" w:eastAsia="en-US"/>
    </w:rPr>
  </w:style>
  <w:style w:type="paragraph" w:styleId="Heading1">
    <w:name w:val="heading 1"/>
    <w:basedOn w:val="Normal"/>
    <w:next w:val="Normal"/>
    <w:qFormat/>
    <w:rsid w:val="00065357"/>
    <w:pPr>
      <w:keepNext/>
      <w:jc w:val="center"/>
      <w:outlineLvl w:val="0"/>
    </w:pPr>
    <w:rPr>
      <w:b/>
      <w:u w:val="single"/>
      <w:lang w:val="en-GB"/>
    </w:rPr>
  </w:style>
  <w:style w:type="paragraph" w:styleId="Heading2">
    <w:name w:val="heading 2"/>
    <w:basedOn w:val="Normal"/>
    <w:next w:val="Normal"/>
    <w:qFormat/>
    <w:rsid w:val="00065357"/>
    <w:pPr>
      <w:keepNext/>
      <w:jc w:val="center"/>
      <w:outlineLvl w:val="1"/>
    </w:pPr>
    <w:rPr>
      <w:b/>
      <w:lang w:val="en-GB"/>
    </w:rPr>
  </w:style>
  <w:style w:type="paragraph" w:styleId="Heading3">
    <w:name w:val="heading 3"/>
    <w:basedOn w:val="Normal"/>
    <w:next w:val="Normal"/>
    <w:qFormat/>
    <w:rsid w:val="0006535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65357"/>
    <w:rPr>
      <w:rFonts w:ascii="Arial" w:hAnsi="Arial"/>
    </w:rPr>
  </w:style>
  <w:style w:type="paragraph" w:styleId="Header">
    <w:name w:val="header"/>
    <w:basedOn w:val="Normal"/>
    <w:rsid w:val="00065357"/>
    <w:pPr>
      <w:tabs>
        <w:tab w:val="center" w:pos="4320"/>
        <w:tab w:val="right" w:pos="8640"/>
      </w:tabs>
    </w:pPr>
  </w:style>
  <w:style w:type="paragraph" w:styleId="Footer">
    <w:name w:val="footer"/>
    <w:basedOn w:val="Normal"/>
    <w:rsid w:val="00065357"/>
    <w:pPr>
      <w:tabs>
        <w:tab w:val="center" w:pos="4320"/>
        <w:tab w:val="right" w:pos="8640"/>
      </w:tabs>
    </w:pPr>
  </w:style>
  <w:style w:type="character" w:styleId="PageNumber">
    <w:name w:val="page number"/>
    <w:basedOn w:val="DefaultParagraphFont"/>
    <w:rsid w:val="00065357"/>
  </w:style>
  <w:style w:type="character" w:styleId="LineNumber">
    <w:name w:val="line number"/>
    <w:basedOn w:val="DefaultParagraphFont"/>
    <w:rsid w:val="00065357"/>
  </w:style>
  <w:style w:type="paragraph" w:styleId="BodyTextIndent">
    <w:name w:val="Body Text Indent"/>
    <w:basedOn w:val="Normal"/>
    <w:rsid w:val="00065357"/>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366628"/>
    <w:rPr>
      <w:rFonts w:ascii="Tahoma" w:hAnsi="Tahoma" w:cs="Tahoma"/>
      <w:sz w:val="16"/>
      <w:szCs w:val="16"/>
    </w:rPr>
  </w:style>
  <w:style w:type="character" w:customStyle="1" w:styleId="BalloonTextChar">
    <w:name w:val="Balloon Text Char"/>
    <w:basedOn w:val="DefaultParagraphFont"/>
    <w:link w:val="BalloonText"/>
    <w:rsid w:val="00366628"/>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3AA97A-7EE5-4FA3-8E03-40DAF851D7E6}"/>
</file>

<file path=customXml/itemProps2.xml><?xml version="1.0" encoding="utf-8"?>
<ds:datastoreItem xmlns:ds="http://schemas.openxmlformats.org/officeDocument/2006/customXml" ds:itemID="{8E972A9F-7003-4234-AB83-6A9A5A60AB19}"/>
</file>

<file path=customXml/itemProps3.xml><?xml version="1.0" encoding="utf-8"?>
<ds:datastoreItem xmlns:ds="http://schemas.openxmlformats.org/officeDocument/2006/customXml" ds:itemID="{348320AF-5DD9-493A-BC1A-CDDB5ABFB27B}"/>
</file>

<file path=docProps/app.xml><?xml version="1.0" encoding="utf-8"?>
<Properties xmlns="http://schemas.openxmlformats.org/officeDocument/2006/extended-properties" xmlns:vt="http://schemas.openxmlformats.org/officeDocument/2006/docPropsVTypes">
  <Template>Normal.dotm</Template>
  <TotalTime>1</TotalTime>
  <Pages>4</Pages>
  <Words>839</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5615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jmackay</cp:lastModifiedBy>
  <cp:revision>3</cp:revision>
  <cp:lastPrinted>2011-12-22T19:56:00Z</cp:lastPrinted>
  <dcterms:created xsi:type="dcterms:W3CDTF">2011-12-22T19:56:00Z</dcterms:created>
  <dcterms:modified xsi:type="dcterms:W3CDTF">2011-12-23T17:11:00Z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8161200</vt:r8>
  </property>
</Properties>
</file>